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F1" w:rsidRDefault="009D78F1" w:rsidP="009D78F1">
      <w:pPr>
        <w:autoSpaceDE w:val="0"/>
        <w:autoSpaceDN w:val="0"/>
        <w:spacing w:before="960"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55B85"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>нформация об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ъекте социальной инфраструктуры</w:t>
      </w:r>
      <w:r w:rsidR="00B55B85"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D78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«Доступная среда»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 адресу ул. Гагарина, 114</w:t>
      </w:r>
    </w:p>
    <w:p w:rsidR="009D78F1" w:rsidRPr="009D78F1" w:rsidRDefault="009D78F1" w:rsidP="009D78F1">
      <w:pPr>
        <w:autoSpaceDE w:val="0"/>
        <w:autoSpaceDN w:val="0"/>
        <w:spacing w:before="960"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55B85" w:rsidRPr="00B55B85" w:rsidRDefault="009D78F1" w:rsidP="00B55B85">
      <w:pPr>
        <w:keepNext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>. Характеристика деятельности организации на объекте</w:t>
      </w:r>
    </w:p>
    <w:p w:rsidR="00B55B85" w:rsidRPr="00B55B85" w:rsidRDefault="009D78F1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.1. </w:t>
      </w:r>
      <w:proofErr w:type="gramStart"/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B55B85" w:rsidRPr="00B55B85" w:rsidRDefault="00553054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9D78F1" w:rsidP="00B55B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 xml:space="preserve">.2. Виды оказываемых услуг  </w:t>
      </w:r>
      <w:r w:rsidR="00553054">
        <w:rPr>
          <w:rFonts w:ascii="Times New Roman" w:eastAsia="Times New Roman" w:hAnsi="Times New Roman" w:cs="Times New Roman"/>
          <w:sz w:val="28"/>
          <w:szCs w:val="28"/>
        </w:rPr>
        <w:t>образовательные услуги</w:t>
      </w:r>
    </w:p>
    <w:p w:rsidR="00B55B85" w:rsidRPr="00B55B85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42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553054" w:rsidRDefault="009D78F1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.3. Форма оказания услуг: (на объекте, с длительным пребыванием, в т.ч. проживанием, на дому, дистанционно</w:t>
      </w:r>
      <w:proofErr w:type="gramStart"/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305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53054" w:rsidRPr="00553054">
        <w:rPr>
          <w:rFonts w:ascii="Times New Roman" w:eastAsia="Times New Roman" w:hAnsi="Times New Roman" w:cs="Times New Roman"/>
          <w:sz w:val="28"/>
          <w:szCs w:val="28"/>
          <w:u w:val="single"/>
        </w:rPr>
        <w:t>на объекте</w:t>
      </w:r>
    </w:p>
    <w:p w:rsidR="00B55B85" w:rsidRPr="00553054" w:rsidRDefault="009D78F1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.4. Категории обслуживаемого населения по возрасту: (дети, взрослые трудоспособного возраста, пожилые; все возрастные категории</w:t>
      </w:r>
      <w:proofErr w:type="gramStart"/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305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53054" w:rsidRPr="00553054">
        <w:rPr>
          <w:rFonts w:ascii="Times New Roman" w:eastAsia="Times New Roman" w:hAnsi="Times New Roman" w:cs="Times New Roman"/>
          <w:sz w:val="28"/>
          <w:szCs w:val="28"/>
          <w:u w:val="single"/>
        </w:rPr>
        <w:t>дети 6,5-18 лет</w:t>
      </w:r>
    </w:p>
    <w:p w:rsidR="00B55B85" w:rsidRPr="00553054" w:rsidRDefault="009D78F1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.5. 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</w:t>
      </w:r>
      <w:proofErr w:type="gramStart"/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5305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53054" w:rsidRPr="00553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054" w:rsidRPr="00553054">
        <w:rPr>
          <w:rFonts w:ascii="Times New Roman" w:eastAsia="Times New Roman" w:hAnsi="Times New Roman" w:cs="Times New Roman"/>
          <w:sz w:val="28"/>
          <w:szCs w:val="28"/>
          <w:u w:val="single"/>
        </w:rPr>
        <w:t>опорно-двигательного аппарата; нарушениями зрения, нарушениями слуха</w:t>
      </w:r>
    </w:p>
    <w:p w:rsidR="00B55B85" w:rsidRPr="00C6162B" w:rsidRDefault="009D78F1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C6162B">
        <w:rPr>
          <w:rFonts w:ascii="Times New Roman" w:eastAsia="Times New Roman" w:hAnsi="Times New Roman" w:cs="Times New Roman"/>
          <w:sz w:val="28"/>
          <w:szCs w:val="28"/>
        </w:rPr>
        <w:t>.6. Плановая мощность: посещаемость (количество обслуживаемых в день), вместимость, пропускная способность</w:t>
      </w:r>
      <w:r w:rsidR="00C616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6162B" w:rsidRPr="00C6162B">
        <w:rPr>
          <w:rFonts w:ascii="Times New Roman" w:eastAsia="Times New Roman" w:hAnsi="Times New Roman" w:cs="Times New Roman"/>
          <w:sz w:val="28"/>
          <w:szCs w:val="28"/>
        </w:rPr>
        <w:t>150-200 человек</w:t>
      </w:r>
      <w:r w:rsidR="00B55B85" w:rsidRPr="00C616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55B85" w:rsidRPr="00553054" w:rsidRDefault="00B55B85" w:rsidP="00B55B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00"/>
        <w:jc w:val="both"/>
        <w:rPr>
          <w:rFonts w:ascii="Times New Roman" w:eastAsia="Times New Roman" w:hAnsi="Times New Roman" w:cs="Times New Roman"/>
          <w:sz w:val="2"/>
          <w:szCs w:val="2"/>
          <w:highlight w:val="yellow"/>
        </w:rPr>
      </w:pPr>
    </w:p>
    <w:p w:rsidR="00B55B85" w:rsidRPr="00B55B85" w:rsidRDefault="009D78F1" w:rsidP="00B55B85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D56EC7">
        <w:rPr>
          <w:rFonts w:ascii="Times New Roman" w:eastAsia="Times New Roman" w:hAnsi="Times New Roman" w:cs="Times New Roman"/>
          <w:sz w:val="28"/>
          <w:szCs w:val="28"/>
        </w:rPr>
        <w:t>.7. Участие в исполнении ИПР инвалида, ребенка-инвалида (да, нет</w:t>
      </w:r>
      <w:proofErr w:type="gramStart"/>
      <w:r w:rsidR="00B55B85" w:rsidRPr="00D56EC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6EC7" w:rsidRPr="00D56E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D56EC7" w:rsidRPr="00D56EC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B55B85" w:rsidRPr="00B55B85" w:rsidRDefault="009D78F1" w:rsidP="00B55B85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55B85"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>. Состояние доступности объекта для инвалидов</w:t>
      </w:r>
      <w:r w:rsidR="00B55B85"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и других </w:t>
      </w:r>
      <w:proofErr w:type="spellStart"/>
      <w:r w:rsidR="00B55B85"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>маломобильных</w:t>
      </w:r>
      <w:proofErr w:type="spellEnd"/>
      <w:r w:rsidR="00B55B85"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 населения (МГН)</w:t>
      </w:r>
    </w:p>
    <w:p w:rsidR="00B55B85" w:rsidRPr="00B55B85" w:rsidRDefault="009D78F1" w:rsidP="00B55B85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 w:rsidR="00B55B85" w:rsidRPr="00B55B85">
        <w:rPr>
          <w:rFonts w:ascii="Times New Roman" w:eastAsia="Times New Roman" w:hAnsi="Times New Roman" w:cs="Times New Roman"/>
          <w:b/>
          <w:bCs/>
          <w:sz w:val="28"/>
          <w:szCs w:val="28"/>
        </w:rPr>
        <w:t>. Путь к объекту от ближайшей остановки пассажирского транспорта:</w:t>
      </w:r>
    </w:p>
    <w:p w:rsidR="00B55B85" w:rsidRPr="00B55B85" w:rsidRDefault="009D78F1" w:rsidP="00B55B85">
      <w:pPr>
        <w:tabs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 xml:space="preserve">.1. расстояние до объекта от остановки транспорта  </w:t>
      </w:r>
      <w:r w:rsidR="00A24DB3">
        <w:rPr>
          <w:rFonts w:ascii="Times New Roman" w:eastAsia="Times New Roman" w:hAnsi="Times New Roman" w:cs="Times New Roman"/>
          <w:sz w:val="28"/>
          <w:szCs w:val="28"/>
        </w:rPr>
        <w:t>5</w:t>
      </w:r>
      <w:r w:rsidR="00D56EC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ab/>
        <w:t>м</w:t>
      </w:r>
    </w:p>
    <w:p w:rsidR="00B55B85" w:rsidRPr="00B55B85" w:rsidRDefault="00B55B85" w:rsidP="00B55B85">
      <w:pPr>
        <w:pBdr>
          <w:top w:val="single" w:sz="4" w:space="1" w:color="auto"/>
        </w:pBdr>
        <w:tabs>
          <w:tab w:val="right" w:pos="9072"/>
        </w:tabs>
        <w:autoSpaceDE w:val="0"/>
        <w:autoSpaceDN w:val="0"/>
        <w:spacing w:after="0" w:line="240" w:lineRule="auto"/>
        <w:ind w:left="6606" w:right="284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9D78F1" w:rsidP="00D56EC7">
      <w:pPr>
        <w:tabs>
          <w:tab w:val="left" w:pos="4215"/>
          <w:tab w:val="center" w:pos="4962"/>
          <w:tab w:val="left" w:pos="62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 xml:space="preserve">.2. время движения (пешком)  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ab/>
      </w:r>
      <w:r w:rsidR="00D56E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6EC7">
        <w:rPr>
          <w:rFonts w:ascii="Times New Roman" w:eastAsia="Times New Roman" w:hAnsi="Times New Roman" w:cs="Times New Roman"/>
          <w:sz w:val="28"/>
          <w:szCs w:val="28"/>
        </w:rPr>
        <w:tab/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ab/>
        <w:t>мин.</w:t>
      </w:r>
    </w:p>
    <w:p w:rsidR="00B55B85" w:rsidRPr="00B55B85" w:rsidRDefault="00B55B85" w:rsidP="00B55B85">
      <w:pPr>
        <w:pBdr>
          <w:top w:val="single" w:sz="4" w:space="1" w:color="auto"/>
        </w:pBdr>
        <w:tabs>
          <w:tab w:val="left" w:pos="6237"/>
        </w:tabs>
        <w:autoSpaceDE w:val="0"/>
        <w:autoSpaceDN w:val="0"/>
        <w:spacing w:after="0" w:line="240" w:lineRule="auto"/>
        <w:ind w:left="4054" w:right="2977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B55B85" w:rsidRDefault="009D78F1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.3. наличие выделенного от проезжей части пешеходного пути (</w:t>
      </w:r>
      <w:r w:rsidR="00B55B85"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да, нет</w:t>
      </w:r>
      <w:proofErr w:type="gramStart"/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6E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D56EC7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5B85" w:rsidRPr="00D56EC7" w:rsidRDefault="009D78F1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 xml:space="preserve">.4. Перекрестки: </w:t>
      </w:r>
      <w:r w:rsidR="00B55B85"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нерегулируемые; регулируемые, со звуковой сигнализацией, таймером; не</w:t>
      </w:r>
      <w:proofErr w:type="gramStart"/>
      <w:r w:rsidR="00B55B85"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D56EC7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="00D56EC7" w:rsidRPr="00D56E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56EC7" w:rsidRPr="00D56E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нерегулируемые;</w:t>
      </w:r>
    </w:p>
    <w:p w:rsidR="00B55B85" w:rsidRPr="00D56EC7" w:rsidRDefault="009D78F1" w:rsidP="00B55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 xml:space="preserve">.5. Информация на пути следования к объекту: </w:t>
      </w:r>
      <w:r w:rsidR="00B55B85"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акустическая, тактильная, визуальная</w:t>
      </w:r>
      <w:r w:rsidR="00B55B85" w:rsidRPr="00D56E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;</w:t>
      </w:r>
      <w:r w:rsidR="00D56EC7" w:rsidRPr="00D56E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-</w:t>
      </w:r>
      <w:r w:rsidR="00B55B85" w:rsidRPr="00D56E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нет</w:t>
      </w:r>
    </w:p>
    <w:p w:rsidR="00B55B85" w:rsidRPr="00B55B85" w:rsidRDefault="009D78F1" w:rsidP="00D56E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 xml:space="preserve">.6. Перепады высоты на пути: </w:t>
      </w:r>
      <w:r w:rsidR="00B55B85" w:rsidRPr="00B55B85">
        <w:rPr>
          <w:rFonts w:ascii="Times New Roman" w:eastAsia="Times New Roman" w:hAnsi="Times New Roman" w:cs="Times New Roman"/>
          <w:i/>
          <w:iCs/>
          <w:sz w:val="28"/>
          <w:szCs w:val="28"/>
        </w:rPr>
        <w:t>есть, нет</w:t>
      </w:r>
      <w:r w:rsidR="00D56EC7">
        <w:rPr>
          <w:rFonts w:ascii="Times New Roman" w:eastAsia="Times New Roman" w:hAnsi="Times New Roman" w:cs="Times New Roman"/>
          <w:sz w:val="28"/>
          <w:szCs w:val="28"/>
        </w:rPr>
        <w:t xml:space="preserve"> (описать </w:t>
      </w:r>
      <w:proofErr w:type="gramStart"/>
      <w:r w:rsidR="00B55B85" w:rsidRPr="00B55B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4DB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A24DB3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B55B85" w:rsidRPr="00A24DB3" w:rsidRDefault="00B55B85" w:rsidP="00D56EC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A24DB3">
        <w:rPr>
          <w:rFonts w:ascii="Times New Roman" w:eastAsia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A24DB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да, нет </w:t>
      </w:r>
      <w:r w:rsidRPr="00A24DB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56EC7" w:rsidRPr="00A24DB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A24D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4DB3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55B85" w:rsidRPr="00A24DB3" w:rsidRDefault="00B55B85" w:rsidP="00B55B85">
      <w:pPr>
        <w:pBdr>
          <w:top w:val="single" w:sz="4" w:space="1" w:color="auto"/>
        </w:pBdr>
        <w:autoSpaceDE w:val="0"/>
        <w:autoSpaceDN w:val="0"/>
        <w:spacing w:after="360" w:line="240" w:lineRule="auto"/>
        <w:ind w:right="6237"/>
        <w:rPr>
          <w:rFonts w:ascii="Times New Roman" w:eastAsia="Times New Roman" w:hAnsi="Times New Roman" w:cs="Times New Roman"/>
          <w:sz w:val="2"/>
          <w:szCs w:val="2"/>
        </w:rPr>
      </w:pPr>
    </w:p>
    <w:p w:rsidR="00B55B85" w:rsidRPr="00E30599" w:rsidRDefault="009D78F1" w:rsidP="00B55B85">
      <w:pPr>
        <w:keepNext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</w:t>
      </w:r>
      <w:r w:rsidR="00B55B85" w:rsidRPr="00E305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 Вариант организации доступности ОСИ </w:t>
      </w:r>
      <w:r w:rsidR="00B55B85" w:rsidRPr="00E30599">
        <w:rPr>
          <w:rFonts w:ascii="Times New Roman" w:eastAsia="Times New Roman" w:hAnsi="Times New Roman" w:cs="Times New Roman"/>
          <w:sz w:val="28"/>
          <w:szCs w:val="28"/>
        </w:rPr>
        <w:t>(формы обслуживания)* с учетом СП 35-101-2001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91"/>
        <w:gridCol w:w="2942"/>
      </w:tblGrid>
      <w:tr w:rsidR="00B55B85" w:rsidRPr="00E30599" w:rsidTr="002C706E">
        <w:tc>
          <w:tcPr>
            <w:tcW w:w="567" w:type="dxa"/>
          </w:tcPr>
          <w:p w:rsidR="00B55B85" w:rsidRPr="00E30599" w:rsidRDefault="00B55B85" w:rsidP="00B55B85">
            <w:pPr>
              <w:autoSpaceDE w:val="0"/>
              <w:autoSpaceDN w:val="0"/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55B85" w:rsidRPr="00E30599" w:rsidRDefault="00B55B85" w:rsidP="00B55B85">
            <w:pPr>
              <w:autoSpaceDE w:val="0"/>
              <w:autoSpaceDN w:val="0"/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1" w:type="dxa"/>
            <w:vAlign w:val="center"/>
          </w:tcPr>
          <w:p w:rsidR="00B55B85" w:rsidRPr="00E30599" w:rsidRDefault="00B55B85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B55B85" w:rsidRPr="00E30599" w:rsidRDefault="00B55B85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42" w:type="dxa"/>
            <w:vAlign w:val="center"/>
          </w:tcPr>
          <w:p w:rsidR="00B55B85" w:rsidRPr="00E30599" w:rsidRDefault="00B55B85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B55B85" w:rsidRPr="00E30599" w:rsidTr="002C706E">
        <w:trPr>
          <w:trHeight w:val="600"/>
        </w:trPr>
        <w:tc>
          <w:tcPr>
            <w:tcW w:w="567" w:type="dxa"/>
          </w:tcPr>
          <w:p w:rsidR="00B55B85" w:rsidRPr="00E30599" w:rsidRDefault="00B55B85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B55B85" w:rsidRPr="00E30599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42" w:type="dxa"/>
          </w:tcPr>
          <w:p w:rsidR="00B55B85" w:rsidRPr="00E30599" w:rsidRDefault="00E30599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«ДУ», «ВНД»</w:t>
            </w:r>
          </w:p>
        </w:tc>
      </w:tr>
      <w:tr w:rsidR="00B55B85" w:rsidRPr="00E30599" w:rsidTr="002C706E">
        <w:tc>
          <w:tcPr>
            <w:tcW w:w="567" w:type="dxa"/>
          </w:tcPr>
          <w:p w:rsidR="00B55B85" w:rsidRPr="00E30599" w:rsidRDefault="00B55B85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B55B85" w:rsidRPr="00E30599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42" w:type="dxa"/>
          </w:tcPr>
          <w:p w:rsidR="00B55B85" w:rsidRPr="00E30599" w:rsidRDefault="00B55B85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5B85" w:rsidRPr="00E30599" w:rsidTr="002C706E">
        <w:tc>
          <w:tcPr>
            <w:tcW w:w="567" w:type="dxa"/>
          </w:tcPr>
          <w:p w:rsidR="00B55B85" w:rsidRPr="00E30599" w:rsidRDefault="00B55B85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B55B85" w:rsidRPr="00E30599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42" w:type="dxa"/>
          </w:tcPr>
          <w:p w:rsidR="00B55B85" w:rsidRPr="00E30599" w:rsidRDefault="00E30599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E30599" w:rsidRPr="00E30599" w:rsidTr="002C706E">
        <w:trPr>
          <w:trHeight w:val="253"/>
        </w:trPr>
        <w:tc>
          <w:tcPr>
            <w:tcW w:w="567" w:type="dxa"/>
          </w:tcPr>
          <w:p w:rsidR="00E30599" w:rsidRPr="00E30599" w:rsidRDefault="00E30599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E30599" w:rsidRPr="00E30599" w:rsidRDefault="00E30599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42" w:type="dxa"/>
          </w:tcPr>
          <w:p w:rsidR="00E30599" w:rsidRPr="00E30599" w:rsidRDefault="00E30599"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E30599" w:rsidRPr="00E30599" w:rsidTr="002C706E">
        <w:tc>
          <w:tcPr>
            <w:tcW w:w="567" w:type="dxa"/>
          </w:tcPr>
          <w:p w:rsidR="00E30599" w:rsidRPr="00E30599" w:rsidRDefault="00E30599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E30599" w:rsidRPr="00E30599" w:rsidRDefault="00E30599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42" w:type="dxa"/>
          </w:tcPr>
          <w:p w:rsidR="00E30599" w:rsidRPr="00E30599" w:rsidRDefault="00E30599"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E30599" w:rsidRPr="00E30599" w:rsidTr="002C706E">
        <w:tc>
          <w:tcPr>
            <w:tcW w:w="567" w:type="dxa"/>
          </w:tcPr>
          <w:p w:rsidR="00E30599" w:rsidRPr="00E30599" w:rsidRDefault="00E30599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1" w:type="dxa"/>
          </w:tcPr>
          <w:p w:rsidR="00E30599" w:rsidRPr="00E30599" w:rsidRDefault="00E30599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42" w:type="dxa"/>
          </w:tcPr>
          <w:p w:rsidR="00E30599" w:rsidRPr="00E30599" w:rsidRDefault="00E30599"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«ДУ»</w:t>
            </w:r>
          </w:p>
        </w:tc>
      </w:tr>
      <w:tr w:rsidR="00B55B85" w:rsidRPr="00B55B85" w:rsidTr="002C706E">
        <w:tc>
          <w:tcPr>
            <w:tcW w:w="567" w:type="dxa"/>
          </w:tcPr>
          <w:p w:rsidR="00B55B85" w:rsidRPr="00E30599" w:rsidRDefault="00B55B85" w:rsidP="00B55B85">
            <w:pPr>
              <w:autoSpaceDE w:val="0"/>
              <w:autoSpaceDN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B55B85" w:rsidRPr="00E30599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42" w:type="dxa"/>
          </w:tcPr>
          <w:p w:rsidR="00B55B85" w:rsidRPr="00B55B85" w:rsidRDefault="00E30599" w:rsidP="00B55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599">
              <w:rPr>
                <w:rFonts w:ascii="Times New Roman" w:eastAsia="Times New Roman" w:hAnsi="Times New Roman" w:cs="Times New Roman"/>
                <w:sz w:val="28"/>
                <w:szCs w:val="28"/>
              </w:rPr>
              <w:t>«ВНД»</w:t>
            </w:r>
          </w:p>
        </w:tc>
      </w:tr>
    </w:tbl>
    <w:p w:rsidR="00B55B85" w:rsidRPr="00B55B85" w:rsidRDefault="00B55B85" w:rsidP="00B55B85">
      <w:pPr>
        <w:autoSpaceDE w:val="0"/>
        <w:autoSpaceDN w:val="0"/>
        <w:spacing w:before="60" w:after="240" w:line="240" w:lineRule="auto"/>
        <w:ind w:firstLine="567"/>
        <w:rPr>
          <w:rFonts w:ascii="Times New Roman" w:eastAsia="Times New Roman" w:hAnsi="Times New Roman" w:cs="Times New Roman"/>
        </w:rPr>
      </w:pPr>
      <w:r w:rsidRPr="00B55B85">
        <w:rPr>
          <w:rFonts w:ascii="Times New Roman" w:eastAsia="Times New Roman" w:hAnsi="Times New Roman" w:cs="Times New Roman"/>
        </w:rPr>
        <w:t>* Указывается один из вариантов: “А”, “Б”, “ДУ”, “ВНД”.</w:t>
      </w:r>
    </w:p>
    <w:p w:rsidR="00B55B85" w:rsidRPr="00B55B85" w:rsidRDefault="009D78F1" w:rsidP="00B55B85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55B85" w:rsidRPr="00E52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Управленческое решение </w:t>
      </w:r>
      <w:r w:rsidR="00B55B85" w:rsidRPr="00E52A6A">
        <w:rPr>
          <w:rFonts w:ascii="Times New Roman" w:eastAsia="Times New Roman" w:hAnsi="Times New Roman" w:cs="Times New Roman"/>
          <w:sz w:val="28"/>
          <w:szCs w:val="28"/>
        </w:rPr>
        <w:t>(предложения по адаптации основных структурных элементов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57"/>
        <w:gridCol w:w="2976"/>
      </w:tblGrid>
      <w:tr w:rsidR="00B55B85" w:rsidRPr="00B55B85" w:rsidTr="002C706E">
        <w:trPr>
          <w:trHeight w:val="998"/>
        </w:trPr>
        <w:tc>
          <w:tcPr>
            <w:tcW w:w="56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7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структурно-функциональные</w:t>
            </w: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зоны объекта</w:t>
            </w:r>
          </w:p>
        </w:tc>
        <w:tc>
          <w:tcPr>
            <w:tcW w:w="2976" w:type="dxa"/>
            <w:vAlign w:val="center"/>
          </w:tcPr>
          <w:p w:rsidR="00B55B85" w:rsidRPr="00B55B85" w:rsidRDefault="00B55B85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адаптации объекта</w:t>
            </w: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(вид работы)*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6" w:type="dxa"/>
            <w:vAlign w:val="center"/>
          </w:tcPr>
          <w:p w:rsidR="00A24DB3" w:rsidRPr="00E52A6A" w:rsidRDefault="00E52A6A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6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6" w:type="dxa"/>
            <w:vAlign w:val="center"/>
          </w:tcPr>
          <w:p w:rsidR="00A24DB3" w:rsidRPr="00E52A6A" w:rsidRDefault="00E52A6A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6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(пути) движения внутри здания</w:t>
            </w: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 т.ч. пути эвакуации)</w:t>
            </w:r>
          </w:p>
        </w:tc>
        <w:tc>
          <w:tcPr>
            <w:tcW w:w="2976" w:type="dxa"/>
            <w:vAlign w:val="center"/>
          </w:tcPr>
          <w:p w:rsidR="00A24DB3" w:rsidRPr="00E52A6A" w:rsidRDefault="00E52A6A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6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  <w:vAlign w:val="center"/>
          </w:tcPr>
          <w:p w:rsidR="00A24DB3" w:rsidRPr="00E52A6A" w:rsidRDefault="00E52A6A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6A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Ремонт, текущий, индивидуальное решение с ТСР</w:t>
            </w:r>
          </w:p>
        </w:tc>
      </w:tr>
      <w:tr w:rsidR="00A24DB3" w:rsidRPr="00B55B85" w:rsidTr="002C706E">
        <w:trPr>
          <w:trHeight w:val="276"/>
        </w:trPr>
        <w:tc>
          <w:tcPr>
            <w:tcW w:w="56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center"/>
          </w:tcPr>
          <w:p w:rsidR="00A24DB3" w:rsidRPr="00B55B85" w:rsidRDefault="00A24DB3" w:rsidP="00B55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6" w:type="dxa"/>
            <w:vAlign w:val="center"/>
          </w:tcPr>
          <w:p w:rsidR="00A24DB3" w:rsidRPr="00E52A6A" w:rsidRDefault="00A24DB3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6A">
              <w:rPr>
                <w:rFonts w:ascii="Times New Roman" w:eastAsia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E52A6A" w:rsidRPr="00B55B85" w:rsidTr="002C706E">
        <w:trPr>
          <w:trHeight w:val="276"/>
        </w:trPr>
        <w:tc>
          <w:tcPr>
            <w:tcW w:w="567" w:type="dxa"/>
            <w:vAlign w:val="center"/>
          </w:tcPr>
          <w:p w:rsidR="00E52A6A" w:rsidRPr="00B55B85" w:rsidRDefault="00E52A6A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7" w:type="dxa"/>
            <w:vAlign w:val="center"/>
          </w:tcPr>
          <w:p w:rsidR="00E52A6A" w:rsidRPr="00B55B85" w:rsidRDefault="00E52A6A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информации на объекте</w:t>
            </w: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(на всех зонах)</w:t>
            </w:r>
          </w:p>
        </w:tc>
        <w:tc>
          <w:tcPr>
            <w:tcW w:w="2976" w:type="dxa"/>
            <w:vAlign w:val="center"/>
          </w:tcPr>
          <w:p w:rsidR="00E52A6A" w:rsidRPr="00E52A6A" w:rsidRDefault="00E52A6A" w:rsidP="001323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6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E52A6A" w:rsidRPr="00B55B85" w:rsidTr="002C706E">
        <w:trPr>
          <w:trHeight w:val="276"/>
        </w:trPr>
        <w:tc>
          <w:tcPr>
            <w:tcW w:w="567" w:type="dxa"/>
            <w:vAlign w:val="center"/>
          </w:tcPr>
          <w:p w:rsidR="00E52A6A" w:rsidRPr="00B55B85" w:rsidRDefault="00E52A6A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7" w:type="dxa"/>
            <w:vAlign w:val="center"/>
          </w:tcPr>
          <w:p w:rsidR="00E52A6A" w:rsidRPr="00B55B85" w:rsidRDefault="00E52A6A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6" w:type="dxa"/>
            <w:vAlign w:val="center"/>
          </w:tcPr>
          <w:p w:rsidR="00E52A6A" w:rsidRPr="00E52A6A" w:rsidRDefault="00E52A6A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6A">
              <w:rPr>
                <w:rFonts w:ascii="Times New Roman" w:eastAsia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  <w:tr w:rsidR="00E52A6A" w:rsidRPr="00B55B85" w:rsidTr="002C706E">
        <w:trPr>
          <w:trHeight w:val="276"/>
        </w:trPr>
        <w:tc>
          <w:tcPr>
            <w:tcW w:w="567" w:type="dxa"/>
            <w:vAlign w:val="center"/>
          </w:tcPr>
          <w:p w:rsidR="00E52A6A" w:rsidRPr="00B55B85" w:rsidRDefault="00E52A6A" w:rsidP="00B55B85">
            <w:pPr>
              <w:autoSpaceDE w:val="0"/>
              <w:autoSpaceDN w:val="0"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7" w:type="dxa"/>
            <w:vAlign w:val="center"/>
          </w:tcPr>
          <w:p w:rsidR="00E52A6A" w:rsidRPr="00B55B85" w:rsidRDefault="00E52A6A" w:rsidP="00B55B85">
            <w:pPr>
              <w:autoSpaceDE w:val="0"/>
              <w:autoSpaceDN w:val="0"/>
              <w:spacing w:before="240" w:after="24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B85">
              <w:rPr>
                <w:rFonts w:ascii="Times New Roman" w:eastAsia="Times New Roman" w:hAnsi="Times New Roman" w:cs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2976" w:type="dxa"/>
            <w:vAlign w:val="center"/>
          </w:tcPr>
          <w:p w:rsidR="00E52A6A" w:rsidRPr="00E52A6A" w:rsidRDefault="00E52A6A" w:rsidP="002F30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6A">
              <w:rPr>
                <w:rFonts w:ascii="Times New Roman" w:eastAsia="Times New Roman" w:hAnsi="Times New Roman" w:cs="Times New Roman"/>
                <w:sz w:val="28"/>
                <w:szCs w:val="28"/>
              </w:rPr>
              <w:t>Не нуждается</w:t>
            </w:r>
          </w:p>
        </w:tc>
      </w:tr>
    </w:tbl>
    <w:p w:rsidR="00B55B85" w:rsidRPr="00B55B85" w:rsidRDefault="00B55B85" w:rsidP="00B55B85">
      <w:pPr>
        <w:autoSpaceDE w:val="0"/>
        <w:autoSpaceDN w:val="0"/>
        <w:spacing w:before="60" w:after="24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55B85">
        <w:rPr>
          <w:rFonts w:ascii="Times New Roman" w:eastAsia="Times New Roman" w:hAnsi="Times New Roman" w:cs="Times New Roman"/>
        </w:rP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sectPr w:rsidR="00B55B85" w:rsidRPr="00B55B85" w:rsidSect="009D78F1">
      <w:pgSz w:w="11906" w:h="16838"/>
      <w:pgMar w:top="426" w:right="1134" w:bottom="284" w:left="170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B85"/>
    <w:rsid w:val="000C6C2F"/>
    <w:rsid w:val="00182D67"/>
    <w:rsid w:val="0041487C"/>
    <w:rsid w:val="00553054"/>
    <w:rsid w:val="005B68D0"/>
    <w:rsid w:val="00745CA2"/>
    <w:rsid w:val="00952DCE"/>
    <w:rsid w:val="009D78F1"/>
    <w:rsid w:val="00A24DB3"/>
    <w:rsid w:val="00A343C8"/>
    <w:rsid w:val="00B55B85"/>
    <w:rsid w:val="00BB65E3"/>
    <w:rsid w:val="00C6162B"/>
    <w:rsid w:val="00D56EC7"/>
    <w:rsid w:val="00E30599"/>
    <w:rsid w:val="00E52A6A"/>
    <w:rsid w:val="00E7201E"/>
    <w:rsid w:val="00FA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2020-04-22T18:11:00Z</dcterms:created>
  <dcterms:modified xsi:type="dcterms:W3CDTF">2021-01-15T11:21:00Z</dcterms:modified>
</cp:coreProperties>
</file>